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CAA" w:rsidRPr="00597CAA" w:rsidRDefault="00597CAA" w:rsidP="00597CAA">
      <w:pPr>
        <w:shd w:val="clear" w:color="auto" w:fill="FFFFFF"/>
        <w:spacing w:before="210" w:after="0" w:line="360" w:lineRule="atLeast"/>
        <w:jc w:val="righ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Утверждено</w:t>
      </w:r>
    </w:p>
    <w:p w:rsidR="00597CAA" w:rsidRPr="00597CAA" w:rsidRDefault="00597CAA" w:rsidP="00597CAA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постановлением Правительства</w:t>
      </w:r>
    </w:p>
    <w:p w:rsidR="00597CAA" w:rsidRPr="00597CAA" w:rsidRDefault="00597CAA" w:rsidP="00597CAA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Российской Федерации</w:t>
      </w:r>
    </w:p>
    <w:p w:rsidR="00597CAA" w:rsidRPr="00597CAA" w:rsidRDefault="00597CAA" w:rsidP="00597CAA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 25 июня 2021 г. N 997</w:t>
      </w:r>
    </w:p>
    <w:p w:rsidR="00597CAA" w:rsidRPr="00597CAA" w:rsidRDefault="00597CAA" w:rsidP="00597CAA">
      <w:pPr>
        <w:shd w:val="clear" w:color="auto" w:fill="FFFFFF"/>
        <w:spacing w:after="0" w:line="450" w:lineRule="atLeast"/>
        <w:jc w:val="center"/>
        <w:outlineLvl w:val="1"/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</w:pPr>
      <w:bookmarkStart w:id="0" w:name="_GoBack"/>
      <w:r w:rsidRPr="00597CAA"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  <w:t>ПОЛОЖЕНИЕ</w:t>
      </w:r>
      <w:r w:rsidRPr="00597CAA"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  <w:br/>
        <w:t>О ФЕДЕРАЛЬНОМ ГОСУДАРСТВЕННОМ КОНТРОЛЕ (НАДЗОРЕ)</w:t>
      </w:r>
      <w:r w:rsidRPr="00597CAA"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  <w:br/>
        <w:t>В СФЕРЕ ОБРАЗОВАНИЯ</w:t>
      </w:r>
    </w:p>
    <w:bookmarkEnd w:id="0"/>
    <w:p w:rsidR="00597CAA" w:rsidRPr="00597CAA" w:rsidRDefault="00597CAA" w:rsidP="00597CAA">
      <w:pPr>
        <w:shd w:val="clear" w:color="auto" w:fill="F4F3F8"/>
        <w:spacing w:after="0" w:line="330" w:lineRule="atLeast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Список изменяющих документов</w:t>
      </w:r>
    </w:p>
    <w:p w:rsidR="00597CAA" w:rsidRPr="00597CAA" w:rsidRDefault="00597CAA" w:rsidP="00597CAA">
      <w:pPr>
        <w:shd w:val="clear" w:color="auto" w:fill="FFFFFF"/>
        <w:spacing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1. Настоящее Положение устанавливает порядок организации и осуществления федерального государственного контроля (надзора) в сфере образования (далее - государственный контроль (надзор).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2. Государственный контроль (надзор) осуществляют Федеральная служба по надзору в сфере образования и науки и органы исполнительной власти субъектов Российской Федерации, осуществляющие переданные Российской Федерацией полномочия по государственному контролю (надзору) (далее - контрольный (надзорный) орган в сфере образования).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3. Контролируемыми лицами при осуществлении государственного контроля (надзора) являются организации, осуществляющие образовательную деятельность, и индивидуальные предприниматели, осуществляющие образовательную деятельность, за исключением индивидуальных предпринимателей, осуществляющих образовательную деятельность непосредственно (далее соответственно - индивидуальные предприниматели, контролируемые лица).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4. Объектами государственного контроля (надзора) являются: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образовательная деятельность российских организаций, осуществляющих образовательную деятельность на территории Российской Федерации по образовательным программам высшего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образовательная деятельность российских федеральных государственных профессиональных образовательных организаций, реализующих на территории Российской Федерации образовательные программы среднего профессионального образования в сферах обороны, производства продукции по оборонному заказу, внутренних дел, деятельности войск национальной гвардии Российской Федерации, безопасности, ядерной энергетики, транспорта и связи, наукоемкого производства по специальностям, перечень которых утверждается Правительством Российской Федерации;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в) образовательная деятельность российских организаций, осуществляющих образовательную деятельность за пределами территории Российской Федерации, организаций, осуществляющих образовательную деятельность, созданных в соответствии с международными договорами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Российской Федерации, а также осуществляющих образовательную деятельность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5" w:anchor="dst10001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образовательная деятельность иностранных организаций, осуществляющих образовательную деятельность по месту нахождения филиала на территории Российской Федерации;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образовательная деятельность организаций, осуществляющих образовательную деятельность, зарегистрированных по месту нахождения (индивидуальных предпринимателей, зарегистрированных по месту жительства) на территории соответствующего субъекта Российской Федерации.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5. Учет объектов государственного контроля (надзора) осуществляется посредством: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реестра лицензий на осуществление образовательной деятельности;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государственной информационной системы "Реестр организаций, осуществляющих образовательную деятельность по имеющим государственную аккредитацию образовательным программам";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государственной информационной системы государственного надзора в сфере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федеральной информационной системы "Федеральный реестр сведений о документах об образовании и (или) о квалификации, документах об обучении";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иных государственных и региональных информационных систем путем межведомственного информационного взаимодействия.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6. Объекты государственного контроля (надзора) подлежат отнесению к категориям высокого, среднего и низкого риска причинения вреда (ущерба) охраняемым законом ценностям (далее - категории риска). Критерии отнесения указанных объектов к категориям риска в рамках осуществления государственного контроля (надзора) представлены в </w:t>
      </w:r>
      <w:hyperlink r:id="rId7" w:anchor="dst10017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приложении N 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7. Отнесение объекта государственного контроля (надзора) к одной из категорий риска осуществляется контрольным (надзорным) органом в сфере образования ежегодно на основе сопоставления его характеристик с утвержденными </w:t>
      </w:r>
      <w:hyperlink r:id="rId8" w:anchor="dst10017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критериями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отнесения объектов государственного контроля (надзора) к категориям риска. В случае поступления от контролируемого лица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 контрольный (надзорный) орган в сфере образования сведений о соответствии объекта государственного контроля (надзора) </w:t>
      </w:r>
      <w:hyperlink r:id="rId9" w:anchor="dst10017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критериям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отнесения объектов государственного контроля (надзора) к категориям риска иной категории риска контрольный (надзорный) орган в сфере образования в течение 5 рабочих дней со дня поступления указанных сведений принимает решение об изменении категории риска такого объекта.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8. От имени контрольного (надзорного) органа в сфере образования государственный контроль (надзор) вправе осуществлять следующие должностные лица (далее - должностные лица):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руководитель (заместитель руководителя) контрольного (надзорного) органа в сфере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должностное лицо контрольного (надзорного) органа в сфере образования, в должностные обязанности которого в соответствии с должностным регламентом входит осуществление полномочий по государственному контролю (надзору), в том числе проведение профилактических и контрольных (надзорных) мероприятий.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9. Должностное лицо, уполномоченное на проведение конкретного контрольного (надзорного) и (или) профилактического мероприятия в виде профилактического визита, определяется решением контрольного (надзорного) органа в сфере образования о проведении контрольного (надзорного) и (или) профилактического мероприятия в виде профилактического визита.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0" w:anchor="dst10001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10. Решение о проведении контрольного (надзорного) мероприятия принимается руководителем (заместителем руководителя) контрольного (надзорного) органа в сфере образования.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11. Не допускается проведение контрольного (надзорного) мероприятия в отношении объектов государственного контроля (надзора) должностными лицами, которые проводили профилактические мероприятия в виде профилактического визита в отношении указанных объектов, если со дня окончания таких профилактических мероприятий не истек один год.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2" w:anchor="dst10001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12. Права и обязанности должностных лиц при осуществлении государственного контроля (надзора) установлены Федеральным </w:t>
      </w:r>
      <w:hyperlink r:id="rId14" w:anchor="dst100292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законом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"О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государственном контроле (надзоре) и муниципальном контроле в Российской Федерации".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13. При осуществлении государственного контроля (надзора) контрольный (надзорный) орган в сфере образования проводит следующие виды профилактических мероприятий: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информирование;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обобщение правоприменительной практики;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объявление предостережения;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консультирование;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профилактический визит;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е) меры стимулирования добросовестности.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spellStart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пп</w:t>
      </w:r>
      <w:proofErr w:type="spellEnd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"е" введен </w:t>
      </w:r>
      <w:hyperlink r:id="rId15" w:anchor="dst10001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13(1). Профилактические мероприятия осуществляются должностными лицами в целях стимулирования добросовестного соблюдения контролируемыми лицами обязательных требований, установленных законодательством об образовании, в том числе лицензионных требований к образовательной деятельности и требований, установленных федеральными государственными образовательными стандартами, требований к выполнению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аккредитационных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показателей, требований по обеспечению доступности для инвалидов объектов социальной, инженерной и транспортной инфраструктур и предоставляемых услуг, и направлены на снижение риска нарушения прав человека на получение качественного образования, а также являются приоритетными по отношению к проведению контрольных (надзорных) мероприятий.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13(1) введен </w:t>
      </w:r>
      <w:hyperlink r:id="rId16" w:anchor="dst10001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14. Контрольный (надзорный) орган в сфере образования осуществляет информирование контролируемых и иных заинтересованных лиц по вопросам соблюдения обязательных требований, установленных законодательством Российской Федерации об образовании, в том числе лицензионных требований при осуществлении образовательной деятельности и требований, установленных федеральными государственными образовательными стандартами, посредством размещения соответствующих сведений на своем официальном сайте в информационно-телекоммуникационной сети "Интернет" (далее соответственно - официальный сайт, сеть "Интернет"), через личные кабинеты контролируемых лиц в государственных информационных системах.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15. Контрольный (надзорный) орган в сфере образования ежегодно осуществляет обобщение правоприменительной практики и не позднее 1 марта каждого года обеспечивает подготовку проекта доклада, содержащего результаты обобщения правоприменительной практики контрольного (надзорного) органа в сфере образования за предшествующий календарный год, и его размещение на официальном сайте для публичного обсуждения. Срок проведения публичного обсуждения составляет 10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7" w:anchor="dst100018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8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Доклад о правоприменительной практике утверждается приказом руководителя контрольного (надзорного) органа в сфере образования и размещается на официальном сайте не позднее 15 марта каждого года.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9" w:anchor="dst10001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2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16. В случае наличия у контрольного (надзорного) органа в сфере образования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контрольный (надзорный) орган в сфере образования объявляет контролируемому лицу предостережение о недопустимости нарушения обязательных требований (далее - предостережение) и предлагает принять меры по обеспечению соблюдения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Контролируемое лицо в течение 10 рабочих дней со дня получения предостережения вправе подать в контрольный (надзорный) орган в сфере образования возражение в отношении предостережения по почте и (или) электронной почте.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возражении в отношении предостережения указываются: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наименование юридического лица, фамилия, имя, отчество (при наличии) индивидуального предпринимателя;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идентификационный номер налогоплательщика юридического лица, индивидуального предпринимателя;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дата и номер предостережения, направленного в адрес юридического лица, индивидуального предпринимателя;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обоснование позиции в отношении указанных в предостережении действий (бездействия) юридического лица, индивидуального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предпринимателя, которые приводят или могут привести к нарушению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получения от контролируемого лица возражения в отношении предостережения контрольный (надзорный) орган в сфере образования рассматривает указанное возражение в течение 15 рабочих дней со дня его получения.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результатам рассмотрения возражения в отношении предостережения контрольный (надзорный) орган в сфере образования принимает одно из следующих решений: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удовлетворить возражение в отношении предостережения в форме отмены объявленного предостережения;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отказать в удовлетворении возражения в отношении предостережения.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Контрольный (надзорный) орган в сфере образования информирует контролируемое лицо о результатах рассмотрения возражения в отношении предостережения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17. Должностные лица контрольного (надзорного) органа в сфере образования осуществляют консультирование контролируемых лиц и их представителей: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в виде устных разъяснений на личном приеме или посредством видео-конференц-связи;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21" w:anchor="dst10001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2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в виде устных разъяснений в ходе проведения профилактического визита;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посредством размещения на официальном сайте письменного разъяснения по однотипным обращениям контролируемых лиц и их представителей, подписанного уполномоченным должностным лицом, в случае поступления 10 и более однотипных обращений контролируемых лиц и их представителей.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18. Консультирование контролируемых лиц и их представителей осуществляется по вопросам, связанным с организацией и осуществлением государственного контроля (надзора), в том числе: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по порядку проведения контрольных (надзорных) мероприятий;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по периодичности проведения контрольных (надзорных) мероприятий;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в) по порядку принятия решений по итогам контрольных (надзорных) мероприятий;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по порядку обжалования решений контрольного (надзорного) органа в сфере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по перечню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18 в ред. </w:t>
      </w:r>
      <w:hyperlink r:id="rId23" w:anchor="dst10002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2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19. Консультирование контролируемых лиц и их представителей на личном приеме или посредством видео-конференц-связи осуществляется по месту нахождения контрольного (надзорного) органа в сфере образования его должностными лицами.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25" w:anchor="dst10001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2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Контрольный (надзорный) орган в сфере образования информирует контролируемых лиц и их представителей о месте проведения консультирования, а также об установленных для консультирования днях и часах посредством размещения указанной информации на официальном сайте.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20. При консультировании контролируемых лиц на личном приеме или посредством видео-конференц-связи контролируемое лицо предъявляет контрольному (надзорному) органу в сфере образования документ, удостоверяющий его личность, а его представитель предъявляет документ, удостоверяющий его личность, а также оформленную в соответствии с законодательством Российской Федерации доверенность, удостоверяющую полномочия представлять интересы контролируемого лица.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27" w:anchor="dst10001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28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21. Контрольный (надзорный) орган в сфере образования проводит профилактический визит в форме профилактической беседы по месту осуществления деятельности контролируемого лица либо путем использования видео-конференц-связи или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21 в ред. </w:t>
      </w:r>
      <w:hyperlink r:id="rId29" w:anchor="dst10001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3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22. Профилактический визит проводится по инициативе контрольного (надзорного) органа в сфере образования (обязательный профилактический визит) или по инициативе контролируемого лица.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22 в ред. </w:t>
      </w:r>
      <w:hyperlink r:id="rId31" w:anchor="dst10001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3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23. Контрольный (надзорный) орган в сфере образования направляет контролируемому лицу уведомление о проведении обязательного профилактического визита не позднее чем за 5 рабочих дней до дня его проведения. Уведомление о проведении обязательного профилактического визита направляется контролируемому лицу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23(1). В рамках обязательного профилактического визита должностное лицо, уполномоченное на проведение обязательного профилактического визита, при необходимости проводит осмотр, истребование необходимых документов и экспертизу.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23(1) введен </w:t>
      </w:r>
      <w:hyperlink r:id="rId33" w:anchor="dst10001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23(2). Должностное лицо, уполномоченное на проведение обязательного профилактического визита, проводит осмотр в присутствии контролируемого лица или его представителя и (или) с применением фотосъемки, видеозаписи,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 В случае проведения обязательного профилактического визита с использованием средств дистанционного взаимодействия, посредством видео-конференц-связи, а также с использованием мобильного приложения "Инспектор" осмотр осуществляется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результатам осмотра должностным лицом, уполномоченным на проведение обязательного профилактического визита, составляется протокол осмотра, в который вносится перечень осмотренных территорий и помещений, а также вид, количество и иные идентификационные признаки обследуемых объектов, имеющие значение для оценки уровня соблюдения контролируемым лицом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23(2) введен </w:t>
      </w:r>
      <w:hyperlink r:id="rId34" w:anchor="dst10001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23(3). Должностное лицо, уполномоченное на проведение обязательного профилактического визита, вправе направлять контролируемому лицу требование о представлении документов (копий документов), необходимых и (или) имеющих значение для оценки уровня соблюдения контролируемым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лицом обязательных требований, в том числе материалов фотосъемки, аудио- и видеозаписи, информационных баз, банков данных, а также иных носителей информации с предоставлением доступа к ним (за исключением материалов, имеющихся в распоряжении контрольного (надзорного) органа в сфере образования и (или) размещенных на официальном сайте контролируемого лица в сети "Интернет"), с указанием срока представления контролируемым лицом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истребуемых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документов и материалов, который не может быть менее 2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Контролируемое лицо в сроки, указанные в требовании о представлении документов, направляет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истребуемые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документы и материалы в контрольный (надзорный) орган в сфере образования. Документы и материалы, содержащие информацию, составляющую государственную, коммерческую, служебную или иную охраняемую законом тайну, направляются контролируемым лицом с соблюдением требований, установленных законодательством Российской Федерации.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23(3) введен </w:t>
      </w:r>
      <w:hyperlink r:id="rId35" w:anchor="dst10002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23(4). Экспертиза осуществляется экспертом или экспертной организацией непосредственно в ходе проведения обязательного профилактического визита по месту нахождения (осуществления деятельности) контролируемого лица, а также путем использования видео-конференц-связи или мобильного приложения "Инспектор". В случае проведения обязательного профилактического визита путем использования видео-конференц-связи или мобильного приложения "Инспектор" экспертиза осуществляется экспертом или экспертной организацией по месту осуществления деятельности эксперта или экспертной организации.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Результаты экспертизы оформляются экспертным заключением.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23(4) введен </w:t>
      </w:r>
      <w:hyperlink r:id="rId36" w:anchor="dst10002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23(5). Должностное лицо, уполномоченное на проведение обязательного профилактического визита, по окончании проведения обязательного профилактического визита составляет </w:t>
      </w:r>
      <w:hyperlink r:id="rId37" w:anchor="dst100015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акт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 проведении обязательного профилактического визита. Документы и иные материалы, являющиеся доказательствами нарушения обязательных требований, приобщаются к акту о проведении обязательного профилактического визита.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23(5) введен </w:t>
      </w:r>
      <w:hyperlink r:id="rId38" w:anchor="dst10002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23(6). Срок проведения обязательного профилактического визита не может превышать 10 рабочих дней и может быть продлен на срок, необходимый для проведения экспертизы.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23(6) введен </w:t>
      </w:r>
      <w:hyperlink r:id="rId39" w:anchor="dst10002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24. Контрольный (надзорный) орган в сфере образования проводит профилактический визит по инициативе контролируемого лица по его заявлению, если такое лицо относится к субъектам малого предпринимательства, является социально ориентированной некоммерческой организацией либо государственным или муниципальным учреждением.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24 в ред. </w:t>
      </w:r>
      <w:hyperlink r:id="rId40" w:anchor="dst10002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4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24(1). Контролируемое лицо подает заявление о проведении профилактического визита в контрольный (надзорный) орган в сфере образования посредством федеральной государственной информационной системы "Единый портал государственных и муниципальных услуг (функций)" (далее - единый портал государственных и муниципальных услуг) или регионального портала государственных и муниципальных услуг.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24(1) введен </w:t>
      </w:r>
      <w:hyperlink r:id="rId42" w:anchor="dst10002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24(2). Контрольный (надзорный) орган в сфере образования уведомляет контролируемое лицо о принятом решении о проведении профилактического визита либо об отказе в его проведении по итогам рассмотрения заявления, указанного в </w:t>
      </w:r>
      <w:hyperlink r:id="rId43" w:anchor="dst1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пункте 24(1)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в порядке, предусмотренном </w:t>
      </w:r>
      <w:hyperlink r:id="rId44" w:anchor="dst101127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4 статьи 21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 государственном контроле (надзоре) и муниципальном контроле в Российской Федерации".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24(2) введен </w:t>
      </w:r>
      <w:hyperlink r:id="rId45" w:anchor="dst10003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24(3). Должностное лицо, уполномоченное на проведение профилактического визита по инициативе контролируемого лица, по окончании проведения профилактического визита по инициативе контролируемого лица составляет акт о проведении профилактического визита по инициативе контролируемого лица.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24(3) введен </w:t>
      </w:r>
      <w:hyperlink r:id="rId46" w:anchor="dst10003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24(4). Срок проведения профилактического визита по инициативе контролируемого лица не может превышать 2 рабочих дня.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24(4) введен </w:t>
      </w:r>
      <w:hyperlink r:id="rId47" w:anchor="dst10003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25. В целях мотивации контролируемых лиц к соблюдению обязательных требований контрольный (надзорный) орган в сфере образования применяет меры стимулирования добросовестности в виде мероприятий, направленных на нематериальное поощрение добросовестных контролируемых лиц. Оценка добросовестности контролируемого лица проводится контрольным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(надзорным) органом в сфере образования ежегодно. К критериям добросовестности контролируемого лица относятся: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отсутствие нарушений обязательных требований, выявленное по результатам проведения обязательных профилактических визитов или контрольных (надзорных) мероприятий в течение 3 лет, предшествующих проведению оценки добросовестности контролируемого лица;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выполнение контролируемым лицом показателей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аккредитационного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мониторинга, установленное по результатам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аккредитационного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мониторинга, предусмотренного </w:t>
      </w:r>
      <w:hyperlink r:id="rId48" w:anchor="dst998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3 статьи 97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"Об образовании в Российской Федерации";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своевременность представления контролируемым лицом сведений в информационные системы в системе образования, предусмотренные </w:t>
      </w:r>
      <w:hyperlink r:id="rId49" w:anchor="dst10132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частями 2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и </w:t>
      </w:r>
      <w:hyperlink r:id="rId50" w:anchor="dst1068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9 статьи 98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"Об образовании в Российской Федерации";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выполнение контролируемым лицом не менее 100 процентов показателей мониторинга системы образования, проводимого контрольным (надзорным) органом в сфере образования.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Информация об оценке добросовестности контролируемых лиц размещается контрольным (надзорным) органом в сфере образования на официальном сайте.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Мерой стимулирования добросовестности контролируемого лица, признанного соответствующим одновременно всем критериям добросовестности контролируемого лица, указанным в настоящем пункте, является понижение категории риска объекта контроля на одну категорию.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Решение об изменении категории риска объекта контроля контролируемого лица, признанного соответствующим одновременно всем критериям добросовестности контролируемого лица, указанным в настоящем пункте, принимается контрольным (надзорным) органом в сфере образования в течение 5 рабочих дней со дня размещения на официальном сайте информации об оценке добросовестности контролируемых лиц.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25 в ред. </w:t>
      </w:r>
      <w:hyperlink r:id="rId51" w:anchor="dst10003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5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25(1). Утратил силу. - </w:t>
      </w:r>
      <w:hyperlink r:id="rId53" w:anchor="dst100043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Постановление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Правительства РФ от 24.07.2025 N 1099.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5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26. При осуществлении государственного контроля (надзора) контрольный (надзорный) орган в сфере образования проводит следующие виды контрольных (надзорных) мероприятий: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документарная проверка;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выездная проверка;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наблюдение за соблюдением обязательных требований (мониторинг безопасности).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27. Контрольный (надзорный) орган в сфере образования вправе привлекать к осуществлению экспертизы в рамках проведения контрольного (надзорного) мероприятия экспертов и экспертные организации.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28. Документарная проверка проводится по месту нахождения контрольного (надзорного) органа в сфере образования.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29. Срок проведения документарной проверки составляет 10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30. Перечень допустимых контрольных (надзорных) действий в ходе документарной проверки: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истребование документов;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получение письменных объяснений;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экспертиза.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31. Должностное лицо, уполномоченное на проведение документарной проверки, вправе направлять контролируемому лицу требование о представлении документов (копий документов), необходимых и (или) имеющих значение для проведения оценки соблюдения контролируемым лицом обязательных требований, в том числе материалов фотосъемки, аудио- и видеозаписи, информационных баз, банков данных, а также иных носителей информации с предоставлением доступа к ним (за исключением материалов, имеющихся в распоряжении контрольного (надзорного) органа в сфере образования и (или) размещенных на официальном сайте контролируемого лица в сети "Интернет"), с указанием срока представления контролируемым лицом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истребуемых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документов и материалов, который не может быть менее 2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Перечень документов, которые могут запрашиваться контрольным (надзорным) органом в сфере образования у контролируемого лица для проведения оценки соблюдения контролируемым лицом обязательных требований, указывается в решении контрольного (надзорного) органа в сфере образования о проведении контрольного (надзорного) мероприятия.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Контролируемое лицо в сроки, указанные в требовании о представлении документов, направляет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истребуемые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документы и материалы в контрольный (надзорный) орган в сфере образования. Документы и материалы, содержащие информацию, составляющую государственную, коммерческую, служебную или иную охраняемую законом тайну, направляются контролируемым лицом с соблюдением требований, предусмотренных законодательством Российской Федерации.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32. Должностное лицо, уполномоченное на проведение документарной проверки, вправе запрашивать у контролируемого лица или его представителей письменные объяснения по вопросам, имеющим значение для проведения оценки соблюдения контролируемым лицом обязательных требований, с указанием срока представления письменных объяснений, который не может быть менее 2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Контролируемое лицо или его представитель представляют должностному лицу, уполномоченному на проведение документарной проверки, письменные объяснения в свободной форме в установленный для представления таких объяснений срок.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33. Экспертиза осуществляется экспертом или экспертной организацией непосредственно в ходе проведения документарной проверки по месту осуществления деятельности эксперта или экспертной организации.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Результаты экспертизы оформляются экспертным заключением.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34. Должностное лицо, уполномоченное на проведение документарной проверки, по окончании проведения документарной проверки составляет акт контрольного (надзорного) мероприятия (далее - акт проверки). Документы и иные материалы, являющиеся доказательствами нарушения обязательных требований, приобщаются к акту проверки.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35. Оформление акта проверки производится по месту нахождения контрольного (надзорного) органа в сфере образования в день окончания проведения документарной проверки. Результаты проверки, содержащие информацию, составляющую государственную, коммерческую, служебную и иную охраняемую законом тайну, оформляются с соблюдением требований, предусмотренных законодательством Российской Федерации.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Контрольный (надзорный) орган в сфере образования в течение 5 рабочих дней со дня окончания документарной проверки направляет контролируемому лицу акт проверки посредством почтовой связи и (или) электронной почты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36. Выездная проверка проводится по месту нахождения (осуществления деятельности) контролируемого лица и (или) его филиалов.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37. Выездная проверка может проводиться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55" w:anchor="dst10004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5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Срок проведения выездной проверки не может превышать 10 рабочих дней. В отношении контролируемого лица, являющегося субъектом малого предпринимательства, общий срок взаимодействия в ходе проведения выездной проверки не может превышать 50 часов для малого предприятия и 15 часов для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микропредприятия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не может превышать 10 рабочих дней отдельно по каждому филиалу организации. Срок проведения выездной проверки в отношении каждого из производственных объектов, расположенных в разных субъектах Российской Федерации и принадлежащих индивидуальным предпринимателям, не может превышать 10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 Постановлений Правительства РФ от 29.12.2023 </w:t>
      </w:r>
      <w:hyperlink r:id="rId57" w:anchor="dst10004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N 2398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, от 24.07.2025 </w:t>
      </w:r>
      <w:hyperlink r:id="rId58" w:anchor="dst10004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N 1099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5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Срок проведения выездной проверки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"Инспектор", не может превышать 10 рабочих дней. В отношении контролируемого лица, являющегося субъектом малого предпринимательства, общий срок взаимодействия в ходе проведения выездной проверки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"Инспектор", не может превышать 50 часов для малого предприятия и 15 часов для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микропредприятия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Срок проведения выездной проверки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"Инспектор", в отношении организации, осуществляющей свою деятельность на территориях нескольких субъектов Российской Федерации, не может превышать 10 рабочих дней отдельно по каждому филиалу организации.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 Постановлений Правительства РФ от 29.12.2023 </w:t>
      </w:r>
      <w:hyperlink r:id="rId60" w:anchor="dst10004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N 2398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, от 24.07.2025 </w:t>
      </w:r>
      <w:hyperlink r:id="rId61" w:anchor="dst100048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N 1099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6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38. Контрольный (надзорный) орган в сфере образования уведомляет контролируемое лицо о проведении выездной проверки не позднее чем за 24 часа до ее начала путем направления контролируемому лицу копии решения о проведении выездной проверки в порядке, предусмотренном </w:t>
      </w:r>
      <w:hyperlink r:id="rId63" w:anchor="dst101127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4 статьи 21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 государственном контроле (надзоре) и муниципальном контроле в Российской Федерации".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64" w:anchor="dst10004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6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39. Перечень допустимых контрольных (надзорных) действий в ходе выездной проверки: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осмотр;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опрос;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истребование документов;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получение письменных объяснений;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экспертиза.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39(1). Контрольные (надзорные) действия, указанные в </w:t>
      </w:r>
      <w:hyperlink r:id="rId66" w:anchor="dst100102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подпунктах "а"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 </w:t>
      </w:r>
      <w:hyperlink r:id="rId67" w:anchor="dst100103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"б"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и </w:t>
      </w:r>
      <w:hyperlink r:id="rId68" w:anchor="dst100106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"д" пункта 39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могут осуществляться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39(1) введен </w:t>
      </w:r>
      <w:hyperlink r:id="rId69" w:anchor="dst10004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40. Должностное лицо, уполномоченное на проведение выездной проверки, проводит осмотр в присутствии контролируемого лица или его представителя и (или) с применением фотосъемки, видеозаписи. Осмотр может осуществляться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 В случае проведения выездной проверки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"Инспектор", осмотр осуществляется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70" w:anchor="dst10005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7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По результатам осмотра должностным лицом, уполномоченным на проведение выездной проверки, составляется протокол осмотра, в который вносится перечень осмотренных территорий и помещений, а также вид, количество и иные идентификационные признаки обследуемых объектов, имеющие значение для контрольного (надзорного) мероприятия.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41. Должностное лицо, уполномоченное на проведение выездной проверки, вправе проводить опрос контролируемого лица или его представителя, иных лиц, располагающих информацией, в том числе обучающихся, по вопросам, имеющим значение для проведения оценки соблюдения контролируемым лицом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Опрос, указанный в </w:t>
      </w:r>
      <w:hyperlink r:id="rId72" w:anchor="dst100109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абзаце первом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пункта, может осуществляться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(абзац введен </w:t>
      </w:r>
      <w:hyperlink r:id="rId73" w:anchor="dst10005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Результаты опроса фиксируются в протоколе опроса, который подписывается опрашиваемым лицом, подтверждающим достоверность изложенных им сведений, а также в акте контрольного (надзорного) мероприятия в случае, если полученные сведения имеют значение для контрольного (надзорного) мероприятия. Протокол опроса приобщается к акту контрольного (надзорного) мероприятия.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42. Должностное лицо, уполномоченное на проведение выездной проверки, в том числе с использованием средств дистанционного взаимодействия, вправе направлять контролируемому лицу требование о представлении документов (копий документов), необходимых и (или) имеющих значение для проведения оценки соблюдения контролируемым лицом обязательных требований, в том числе материалов фотосъемки, аудио- и видеозаписи, информационных баз, банков данных, а также иных носителей информации, с предоставлением доступа к ним (за исключением материалов, имеющихся в распоряжении контрольного (надзорного) органа в сфере образования и (или) размещенных на официальном сайте контролируемого лица в сети "Интернет"), с указанием срока представления контролируемым лицом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истребуемых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документов и материалов, который не может быть менее 2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Перечень документов, которые могут запрашиваться контрольным (надзорным) органом в сфере образования у контролируемого лица для проведения оценки соблюдения контролируемым лицом обязательных требований, указывается в решении контрольного (надзорного) органа в сфере образования о проведении контрольного (надзорного) мероприятия.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Контролируемое лицо в сроки, указанные в требовании о представлении документов, направляет </w:t>
      </w:r>
      <w:proofErr w:type="spellStart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истребуемые</w:t>
      </w:r>
      <w:proofErr w:type="spellEnd"/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документы и материалы в контрольный (надзорный) орган в сфере образования. Документы и материалы, содержащие информацию, составляющую государственную, коммерческую, служебную и иную охраняемую законом тайну, направляются контролируемым лицом с соблюдением требований, предусмотренных законодательством Российской Федерации.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43. Должностное лицо, уполномоченное на проведение выездной проверки, вправе запрашивать у контролируемого лица или его представителей письменные объяснения по вопросам, имеющим значение для проведения оценки соблюдения контролируемым лицом обязательных требований, с указанием срока представления письменных объяснений.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Контролируемое лицо или его представитель представляют должностному лицу, уполномоченному на проведение выездной проверки, письменные объяснения в свободной форме в установленный для представления таких объяснений срок.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44. Экспертиза осуществляется экспертом или экспертной организацией непосредственно в ходе проведения выездной проверки по месту нахождения (осуществления деятельности) контролируемого лица и (или) его филиалов, а также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"Инспектор". В случае проведения выездной проверки с использованием средств дистанционного взаимодействия экспертиза осуществляется экспертом или экспертной организацией по месту осуществления деятельности эксперта или экспертной организации.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74" w:anchor="dst10005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7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Результаты экспертизы оформляются экспертным заключением.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45. Заполненные при проведении плановой выездной проверки проверочные листы должны быть приобщены к акту проверки.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76" w:anchor="dst10004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29.12.2023 N 2398)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7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46. При проведении выездной проверки в рамках контрольных (надзорных) действий (опрос, осмотр) в случае выявления нарушений обязательных требований должностное лицо, уполномоченное на проведение проверки, для фиксации доказательств нарушений обязательных требований вправе использовать фотосъемку, аудио- и видеозапись.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Фиксация доказательств нарушений обязательных требований при помощи фотосъемки проводится не менее чем 2 снимками каждого из выявленных нарушений обязательных требований.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Аудио- и видеозапись для фиксации нарушений обязательных требований осуществляется в ходе проведения выездной проверки при необходимости.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Использование фотосъемки, аудио-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государственной, коммерческой, служебной или иной охраняемой законом тайны.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Информация о проведении фотосъемки, аудио- и видеозаписи отражается в акте проверки.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47. Оформление акта проверки производится на месте проведения выездной проверки в день окончания проведения выездной проверки. Документы и иные материалы, являющиеся доказательствами нарушения обязательных требований, должны быть приобщены к акту проверки.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48. В случае проведения выездной проверки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"Инспектор", акт проверки оформляется по месту нахождения контрольного (надзорного) органа в сфере образования в день окончания проведения выездной проверки.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78" w:anchor="dst10005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7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49. Для проведении выездной или документарной проверки, обязательного профилактического визита в отношении контролируемых лиц, находящихся в ведении федерального органа исполнительной власти в области обеспечения безопасности, федерального органа исполнительной власти, осуществляющего функции по выработке государственной политики, нормативно-правовому регулированию, контролю и надзору в сфере государственной охраны,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области обороны,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внутренних дел, контрольный (надзорный) орган в сфере образования привлекает экспертов, имеющих допуск к сведениям, составляющим государственную тайну, соответствующей формы, по представлению соответствующего федерального органа исполнительной власти.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80" w:anchor="dst10005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lastRenderedPageBreak/>
        <w:t>(см. текст в предыдущей </w:t>
      </w:r>
      <w:hyperlink r:id="rId8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Контрольный (надзорный) орган в сфере образования до проведения выездной или документарной проверки, обязательного профилактического визита направляет в федеральный орган исполнительной власти, в ведении которого находится контролируемое лицо, указанное в </w:t>
      </w:r>
      <w:hyperlink r:id="rId82" w:anchor="dst37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абзаце первом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пункта, запрос о возможности привлечения к экспертизе при проведении выездной или документарной проверки, обязательного профилактического визита экспертов, имеющих допуск к сведениям, составляющим государственную тайну (далее - запрос).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83" w:anchor="dst10006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8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запросе по каждому эксперту указывается: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фамилия, имя, отчество (при наличии);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место работы;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наличие и форма допуска к сведениям, составляющим государственную тайну.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Федеральный орган исполнительной власти, в ведении которого находится контролируемое лицо, указанное в настоящем пункте, в течение 7 рабочих дней со дня получения запроса направляет в контрольный (надзорный) орган в сфере образования в письменной форме представление о возможности привлечения к экспертизе при проведении выездной или документарной проверки, обязательного профилактического визита экспертов, выбранных из предложенного в запросе списка, с указанием их фамилии, имени, отчества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85" w:anchor="dst10006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8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50. Индивидуальный предприниматель вправе представить в контрольный (надзорный) орган в сфере образования информацию о невозможности присутствия при проведении контрольного (надзорного) мероприятия в случае его болезни или смерти близкого родственника (родителя, сына, дочери, дедушки, бабушки, внука), подтвержденных соответствующими документами.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51. Контролируемое лицо до истечения срока исполнения предписания вправе уведомить контрольный (надзорный) орган в сфере образования об исполнении предписания с приложением документов и сведений, подтверждающих устранение выявленных нарушений обязательных требований, по почте и (или) электронной почте.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52. Должностное лицо в течение 30 рабочих дней со дня поступления уведомления, представленного в соответствии с </w:t>
      </w:r>
      <w:hyperlink r:id="rId87" w:anchor="dst100134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пунктом 51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рассматривает указанное уведомление в целях оценки исполнения выданного предписания и информирует руководителя (заместителя руководителя) контрольного (надзорного) органа в сфере образования о результатах рассмотрения документов и сведений, представленных контролируемым лицом.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53. В случае исполнения контролируемым лицом предписания контрольный (надзорный) орган в сфере образования в течение 7 рабочих дней со дня рассмотрения уведомления, представленного в соответствии с </w:t>
      </w:r>
      <w:hyperlink r:id="rId88" w:anchor="dst100134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пунктом 51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направляет контролируемому лицу уведомление об исполнении предписания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54. Контрольный (надзорный) орган в сфере образования в течение 5 рабочих дней со дня введения в отношении контролируемого лица запрета приема на обучение, направляет контролируемому лицу соответствующее уведомление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55. Контрольный (надзорный) орган в сфере образования в течение 5 рабочих дней со дня лишения контролируемого лица государственной аккредитации направляет контролируемому лицу соответствующее уведомление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56. Контрольный (надзорный) орган в сфере образования в случае возобновления приема на обучение до истечения установленного срока в течение 5 рабочих дней направляет контролируемому лицу соответствующее уведомление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57. Контролируемое лицо до истечения срока исполнения вновь выданного в соответствии с </w:t>
      </w:r>
      <w:hyperlink r:id="rId89" w:anchor="dst839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2 статьи 93.1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"Об образовании в Российской Федерации" предписания вправе уведомить контрольный (надзорный) орган в сфере образования об исполнении вновь выданного предписания с приложением документов и сведений, подтверждающих устранение выявленных нарушений обязательных требований, по почте и (или) электронной почте.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90" w:anchor="dst10006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9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58. Должностное лицо в течение 30 рабочих дней со дня поступления уведомления, представленного в соответствии с </w:t>
      </w:r>
      <w:hyperlink r:id="rId92" w:anchor="dst100140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пунктом 57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рассматривает указанное уведомление в целях оценки исполнения вновь выданного в соответствии с </w:t>
      </w:r>
      <w:hyperlink r:id="rId93" w:anchor="dst839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2 статьи 93.1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Федерального закона "Об образовании в Российской Федерации" предписания и информирует руководителя (заместителя руководителя) контрольного (надзорного) органа в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сфере образования о результатах рассмотрения документов и сведений, представленных контролируемым лицом.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94" w:anchor="dst10006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9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59. В случае исполнения контролируемым лицом выданного в соответствии с </w:t>
      </w:r>
      <w:hyperlink r:id="rId96" w:anchor="dst839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частью 2 статьи 93.1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"Об образовании в Российской Федерации" предписания контрольный (надзорный) орган в сфере образования в течение 7 рабочих дней со дня рассмотрения уведомления, представленного в соответствии с </w:t>
      </w:r>
      <w:hyperlink r:id="rId97" w:anchor="dst100140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пунктом 57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настоящего Положения, направляет контролируемому лицу уведомление об исполнении предписания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98" w:anchor="dst10006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9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60. Контрольный (надзорный) орган в сфере образования в течение 5 рабочих дней со дня приостановления действия лицензии контролируемого лица на осуществление образовательной деятельности направляет контролируемому лицу соответствующее уведомление по почте и (или) электронной почте (при наличии).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61. Должностные лица проводят наблюдение за соблюдением обязательных требований (мониторинг безопасности) в отношении объектов государственного контроля (надзора) на основании </w:t>
      </w:r>
      <w:hyperlink r:id="rId100" w:anchor="dst100014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задания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руководителя (заместителя руководителя) контрольного (надзорного) органа в сфере образования.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62. Контрольный (надзорный) орган в сфере образования при наблюдении за соблюдением обязательных требований (мониторинге безопасности) проводит сбор, анализ данных об объектах государственного контроля (надзора), имеющихся у контрольного (надзорного) органа в сфере образования, в том числе данных, которые поступают в ходе межведомственного информационного взаимодействия, представляются контролируемыми лицами в рамках исполнения обязательных требований, а также данных, содержащихся в государственных информационных системах, данных из сети "Интернет", иных общедоступных данных: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данные мониторинга системы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сведения из Единого государственного реестра недвижимости;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сведения из Единого государственного реестра юридических лиц;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сведения о наличии (отсутствии) лицензии на проведение работ с использованием сведений, составляющих государственную тайну (при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реализации образовательных программ, содержащих сведения, составляющие государственную тайну);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сведения из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сведения из федеральной информационной системы "Федеральный реестр сведений о документах об образовании и (или) о квалификации, документах об обучении";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сведения из государственной информационной системы государственного надзора в сфере образования;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информация, размещенная на официальных сайтах образовательных организаций в сети "Интернет".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63. В отношении объектов государственного контроля (надзора), отнесенных к категории высокого риска, проводятся одно плановое контрольное (надзорное) мероприятие в 2 года либо один обязательный профилактический визит в год.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63 в ред. </w:t>
      </w:r>
      <w:hyperlink r:id="rId101" w:anchor="dst10006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0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64. В отношении объектов государственного контроля (надзора), отнесенных к категориям среднего и низкого риска, плановые контрольные (надзорные) мероприятия не проводятся.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64 в ред. </w:t>
      </w:r>
      <w:hyperlink r:id="rId103" w:anchor="dst100066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0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65. В отношении объектов государственного контроля (надзора), отнесенных к категориям среднего и низкого риска, обязательные профилактические визиты не проводятся, за исключением случаев, предусмотренных </w:t>
      </w:r>
      <w:hyperlink r:id="rId105" w:anchor="dst101371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пунктом 4 части 1 статьи 52.1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Федерального закона "О государственном контроле (надзоре) и муниципальном контроле в Российской Федерации".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65 в ред. </w:t>
      </w:r>
      <w:hyperlink r:id="rId106" w:anchor="dst10006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07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66. Внеплановые контрольные (надзорные) мероприятия проводятся в виде документарных и выездных проверок.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67. Жалоба на решение контрольного (надзорного) органа в сфере образования, действие (бездействие) должностных лиц подается в соответствующий контрольный (надзорный) орган в сфере образования и рассматривается руководителем контрольного (надзорного) органа в сфере образования в рамках досудебного порядка подачи жалобы.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68. Контролируемые лица, права и законные интересы которых, по их мнению, были непосредственно нарушены в рамках осуществления государственного контроля (надзора), имеют право на досудебное обжалование: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а) решений о проведении контрольных (надзорных) мероприятий и обязательных профилактических визитов;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08" w:anchor="dst10006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09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б) актов контрольных (надзорных) мероприятий и обязательных профилактических визитов, предписаний об устранении выявленных нарушений;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10" w:anchor="dst100070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1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в) действий (бездействия) должностных лиц в рамках контрольных (надзорных) мероприятий и обязательных профилактических визитов;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 </w:t>
      </w:r>
      <w:hyperlink r:id="rId112" w:anchor="dst100071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Постановления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текст в предыдущей </w:t>
      </w:r>
      <w:hyperlink r:id="rId113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редакции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г) решений об отнесении объектов контроля к соответствующей категории риска;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spellStart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пп</w:t>
      </w:r>
      <w:proofErr w:type="spellEnd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"г" введен </w:t>
      </w:r>
      <w:hyperlink r:id="rId114" w:anchor="dst100072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д) решений об отказе в проведении обязательных профилактических визитов по заявлениям контролируемых лиц.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spellStart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пп</w:t>
      </w:r>
      <w:proofErr w:type="spellEnd"/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"д" введен </w:t>
      </w:r>
      <w:hyperlink r:id="rId115" w:anchor="dst100074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69. Жалоба подается в электронном виде с использованием единого портала государственных и муниципальных услуг и (или) региональных порталов государственных и муниципальных услуг. Жалоба, содержащая сведения и документы, составляющие государственную или иную охраняемую законом тайну, подается контролируемым лицом без использования единого </w:t>
      </w: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портала государственных и муниципальных услуг и (или) региональных порталов государственных и муниципальных услуг на бумажном носителе с соблюдением требований законодательства Российской Федерации о государственной или иной охраняемой законом тайне.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70. Рассмотрение жалобы, содержащей сведения и документы, составляющие государственную или иную охраняемую законом тайну, осуществляется руководителем контрольного (надзорного) органа в сфере образования без использования подсистемы досудебного обжалования контрольной (надзорной) деятельности с соблюдением требований законодательства Российской Федерации о государственной или иной охраняемой законом тайне.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70(1). Рассмотрение контрольным (надзорным) органом в сфере образования жалоб осуществляется в течение 15 рабочих дней со дня их регистрации в подсистеме досудебного обжалования государственной информационной системы "Типовое облачное решение по автоматизации контрольной (надзорной) деятельности".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Жалоба на решение об отнесении объекта контроля к соответствующей категории риска рассматривается не более 5 рабочих дней.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70(1) введен </w:t>
      </w:r>
      <w:hyperlink r:id="rId116" w:anchor="dst100075" w:history="1">
        <w:r w:rsidRPr="00597CAA">
          <w:rPr>
            <w:rFonts w:ascii="Times New Roman" w:eastAsia="Times New Roman" w:hAnsi="Times New Roman" w:cs="Times New Roman"/>
            <w:color w:val="1A0DAB"/>
            <w:sz w:val="28"/>
            <w:szCs w:val="28"/>
            <w:lang w:eastAsia="ru-RU"/>
          </w:rPr>
          <w:t>Постановлением</w:t>
        </w:r>
      </w:hyperlink>
      <w:r w:rsidRPr="00597CAA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Правительства РФ от 24.07.2025 N 1099)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71. Решение контрольного (надзорного) органа в сфере образования по итогам рассмотрения жалобы размещается в личном кабинете контролируемого лица на едином портале государственных и муниципальных услуг и (или) региональном портале государственных и муниципальных услуг в течение одного рабочего дня со дня его принятия.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Решение контрольного (надзорного) органа в сфере образования по итогам рассмотрения жалобы, содержащей сведения и документы, составляющие государственную или иную охраняемую законом тайну, направляется контролируемому лицу на бумажном носителе с соблюдением требований законодательства Российской Федерации о государственной или иной охраняемой законом тайне в течение одного рабочего дня со дня его принятия.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72. Оценка соблюдения контролируемым лицом, имеющим лицензию на осуществление образовательной деятельности, лицензионных требований проводится в рамках государственного контроля (надзора) посредством плановых и внеплановых проверок в порядке, установленном настоящим Положением.</w:t>
      </w:r>
    </w:p>
    <w:p w:rsidR="00597CAA" w:rsidRPr="00597CAA" w:rsidRDefault="00597CAA" w:rsidP="00597CAA">
      <w:pPr>
        <w:shd w:val="clear" w:color="auto" w:fill="FFFFFF"/>
        <w:spacing w:before="210" w:after="0" w:line="360" w:lineRule="atLeast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73. Ключевые показатели государственного контроля (надзора) и их целевые значения представлены в </w:t>
      </w:r>
      <w:hyperlink r:id="rId117" w:anchor="dst100190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приложении N 2</w:t>
        </w:r>
      </w:hyperlink>
      <w:r w:rsidRPr="00597CA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597CAA" w:rsidRPr="00597CAA" w:rsidRDefault="00597CAA" w:rsidP="00597C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ind w:left="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hyperlink r:id="rId118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lang w:eastAsia="ru-RU"/>
          </w:rPr>
          <w:t>Приложение N 1. Критерии отнесения объектов федерального государственного контроля (надзора) в сфере образования к категориям риска причинения вреда (ущерба) охраняемым законом ценностям</w:t>
        </w:r>
      </w:hyperlink>
    </w:p>
    <w:p w:rsidR="00597CAA" w:rsidRPr="00597CAA" w:rsidRDefault="00597CAA" w:rsidP="00597CAA">
      <w:pPr>
        <w:numPr>
          <w:ilvl w:val="0"/>
          <w:numId w:val="1"/>
        </w:numPr>
        <w:shd w:val="clear" w:color="auto" w:fill="FFFFFF"/>
        <w:spacing w:before="210" w:after="0" w:line="375" w:lineRule="atLeast"/>
        <w:ind w:left="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hyperlink r:id="rId119" w:history="1">
        <w:r w:rsidRPr="00597CAA">
          <w:rPr>
            <w:rFonts w:ascii="Times New Roman" w:eastAsia="Times New Roman" w:hAnsi="Times New Roman" w:cs="Times New Roman"/>
            <w:color w:val="1A0DAB"/>
            <w:sz w:val="30"/>
            <w:szCs w:val="30"/>
            <w:lang w:eastAsia="ru-RU"/>
          </w:rPr>
          <w:t>Приложение N 2. Ключевые показатели федерального государственного контроля (надзора) в сфере образования и их целевые значения</w:t>
        </w:r>
      </w:hyperlink>
    </w:p>
    <w:p w:rsidR="00F5709A" w:rsidRDefault="00F5709A"/>
    <w:sectPr w:rsidR="00F5709A" w:rsidSect="00597CAA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4D57A7"/>
    <w:multiLevelType w:val="multilevel"/>
    <w:tmpl w:val="DEB20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35C"/>
    <w:rsid w:val="00597CAA"/>
    <w:rsid w:val="00BC635C"/>
    <w:rsid w:val="00F5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50771-CF71-4EE4-A24B-D0FAAC892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1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4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1459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7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5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9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7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2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7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5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5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2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6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3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3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9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28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2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34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4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3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8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0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8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0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5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5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7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7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44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0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7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37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35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42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33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2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0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2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9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97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7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1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9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0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0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3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9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1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2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5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4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8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6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84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9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0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82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0589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consultant.ru/document/cons_doc_LAW_388663/122e6f7f11a586d610d6da0da9a221e79d4f450f/" TargetMode="External"/><Relationship Id="rId117" Type="http://schemas.openxmlformats.org/officeDocument/2006/relationships/hyperlink" Target="https://www.consultant.ru/document/cons_doc_LAW_510746/191f71e96eaf4f4024d652a5d9f0545428cb6bc7/" TargetMode="External"/><Relationship Id="rId21" Type="http://schemas.openxmlformats.org/officeDocument/2006/relationships/hyperlink" Target="https://www.consultant.ru/document/cons_doc_LAW_510693/53bb5852a6780f35899691435362e09346eba196/" TargetMode="External"/><Relationship Id="rId42" Type="http://schemas.openxmlformats.org/officeDocument/2006/relationships/hyperlink" Target="https://www.consultant.ru/document/cons_doc_LAW_510693/53bb5852a6780f35899691435362e09346eba196/" TargetMode="External"/><Relationship Id="rId47" Type="http://schemas.openxmlformats.org/officeDocument/2006/relationships/hyperlink" Target="https://www.consultant.ru/document/cons_doc_LAW_510693/53bb5852a6780f35899691435362e09346eba196/" TargetMode="External"/><Relationship Id="rId63" Type="http://schemas.openxmlformats.org/officeDocument/2006/relationships/hyperlink" Target="https://www.consultant.ru/document/cons_doc_LAW_496567/32c85b9806aabee8de4a1e9e0bb0830f45a4a551/" TargetMode="External"/><Relationship Id="rId68" Type="http://schemas.openxmlformats.org/officeDocument/2006/relationships/hyperlink" Target="https://www.consultant.ru/document/cons_doc_LAW_510746/122e6f7f11a586d610d6da0da9a221e79d4f450f/" TargetMode="External"/><Relationship Id="rId84" Type="http://schemas.openxmlformats.org/officeDocument/2006/relationships/hyperlink" Target="https://www.consultant.ru/document/cons_doc_LAW_388663/122e6f7f11a586d610d6da0da9a221e79d4f450f/" TargetMode="External"/><Relationship Id="rId89" Type="http://schemas.openxmlformats.org/officeDocument/2006/relationships/hyperlink" Target="https://www.consultant.ru/document/cons_doc_LAW_511253/14542a52c16e57fc066cbd65cb2ac1ab0392731e/" TargetMode="External"/><Relationship Id="rId112" Type="http://schemas.openxmlformats.org/officeDocument/2006/relationships/hyperlink" Target="https://www.consultant.ru/document/cons_doc_LAW_510693/53bb5852a6780f35899691435362e09346eba196/" TargetMode="External"/><Relationship Id="rId16" Type="http://schemas.openxmlformats.org/officeDocument/2006/relationships/hyperlink" Target="https://www.consultant.ru/document/cons_doc_LAW_510728/53bb5852a6780f35899691435362e09346eba196/" TargetMode="External"/><Relationship Id="rId107" Type="http://schemas.openxmlformats.org/officeDocument/2006/relationships/hyperlink" Target="https://www.consultant.ru/document/cons_doc_LAW_388663/122e6f7f11a586d610d6da0da9a221e79d4f450f/" TargetMode="External"/><Relationship Id="rId11" Type="http://schemas.openxmlformats.org/officeDocument/2006/relationships/hyperlink" Target="https://www.consultant.ru/document/cons_doc_LAW_388663/122e6f7f11a586d610d6da0da9a221e79d4f450f/" TargetMode="External"/><Relationship Id="rId32" Type="http://schemas.openxmlformats.org/officeDocument/2006/relationships/hyperlink" Target="https://www.consultant.ru/document/cons_doc_LAW_388663/122e6f7f11a586d610d6da0da9a221e79d4f450f/" TargetMode="External"/><Relationship Id="rId37" Type="http://schemas.openxmlformats.org/officeDocument/2006/relationships/hyperlink" Target="https://www.consultant.ru/document/cons_doc_LAW_512868/605badb14fd0a9f310d5e5fa553698f9ebc6c02f/" TargetMode="External"/><Relationship Id="rId53" Type="http://schemas.openxmlformats.org/officeDocument/2006/relationships/hyperlink" Target="https://www.consultant.ru/document/cons_doc_LAW_510693/53bb5852a6780f35899691435362e09346eba196/" TargetMode="External"/><Relationship Id="rId58" Type="http://schemas.openxmlformats.org/officeDocument/2006/relationships/hyperlink" Target="https://www.consultant.ru/document/cons_doc_LAW_510693/53bb5852a6780f35899691435362e09346eba196/" TargetMode="External"/><Relationship Id="rId74" Type="http://schemas.openxmlformats.org/officeDocument/2006/relationships/hyperlink" Target="https://www.consultant.ru/document/cons_doc_LAW_510693/53bb5852a6780f35899691435362e09346eba196/" TargetMode="External"/><Relationship Id="rId79" Type="http://schemas.openxmlformats.org/officeDocument/2006/relationships/hyperlink" Target="https://www.consultant.ru/document/cons_doc_LAW_388663/122e6f7f11a586d610d6da0da9a221e79d4f450f/" TargetMode="External"/><Relationship Id="rId102" Type="http://schemas.openxmlformats.org/officeDocument/2006/relationships/hyperlink" Target="https://www.consultant.ru/document/cons_doc_LAW_388663/122e6f7f11a586d610d6da0da9a221e79d4f450f/" TargetMode="External"/><Relationship Id="rId5" Type="http://schemas.openxmlformats.org/officeDocument/2006/relationships/hyperlink" Target="https://www.consultant.ru/document/cons_doc_LAW_510728/53bb5852a6780f35899691435362e09346eba196/" TargetMode="External"/><Relationship Id="rId90" Type="http://schemas.openxmlformats.org/officeDocument/2006/relationships/hyperlink" Target="https://www.consultant.ru/document/cons_doc_LAW_510693/53bb5852a6780f35899691435362e09346eba196/" TargetMode="External"/><Relationship Id="rId95" Type="http://schemas.openxmlformats.org/officeDocument/2006/relationships/hyperlink" Target="https://www.consultant.ru/document/cons_doc_LAW_388663/122e6f7f11a586d610d6da0da9a221e79d4f450f/" TargetMode="External"/><Relationship Id="rId22" Type="http://schemas.openxmlformats.org/officeDocument/2006/relationships/hyperlink" Target="https://www.consultant.ru/document/cons_doc_LAW_388663/122e6f7f11a586d610d6da0da9a221e79d4f450f/" TargetMode="External"/><Relationship Id="rId27" Type="http://schemas.openxmlformats.org/officeDocument/2006/relationships/hyperlink" Target="https://www.consultant.ru/document/cons_doc_LAW_510693/53bb5852a6780f35899691435362e09346eba196/" TargetMode="External"/><Relationship Id="rId43" Type="http://schemas.openxmlformats.org/officeDocument/2006/relationships/hyperlink" Target="https://www.consultant.ru/document/cons_doc_LAW_510746/122e6f7f11a586d610d6da0da9a221e79d4f450f/" TargetMode="External"/><Relationship Id="rId48" Type="http://schemas.openxmlformats.org/officeDocument/2006/relationships/hyperlink" Target="https://www.consultant.ru/document/cons_doc_LAW_511253/28919325794ac52c4da4b84b4700cf2f1079a1e8/" TargetMode="External"/><Relationship Id="rId64" Type="http://schemas.openxmlformats.org/officeDocument/2006/relationships/hyperlink" Target="https://www.consultant.ru/document/cons_doc_LAW_510728/53bb5852a6780f35899691435362e09346eba196/" TargetMode="External"/><Relationship Id="rId69" Type="http://schemas.openxmlformats.org/officeDocument/2006/relationships/hyperlink" Target="https://www.consultant.ru/document/cons_doc_LAW_510693/53bb5852a6780f35899691435362e09346eba196/" TargetMode="External"/><Relationship Id="rId113" Type="http://schemas.openxmlformats.org/officeDocument/2006/relationships/hyperlink" Target="https://www.consultant.ru/document/cons_doc_LAW_388663/122e6f7f11a586d610d6da0da9a221e79d4f450f/" TargetMode="External"/><Relationship Id="rId118" Type="http://schemas.openxmlformats.org/officeDocument/2006/relationships/hyperlink" Target="https://www.consultant.ru/document/cons_doc_LAW_388663/7d0942b876a6064ba504ec64ec70c48e97da3620/" TargetMode="External"/><Relationship Id="rId80" Type="http://schemas.openxmlformats.org/officeDocument/2006/relationships/hyperlink" Target="https://www.consultant.ru/document/cons_doc_LAW_510693/53bb5852a6780f35899691435362e09346eba196/" TargetMode="External"/><Relationship Id="rId85" Type="http://schemas.openxmlformats.org/officeDocument/2006/relationships/hyperlink" Target="https://www.consultant.ru/document/cons_doc_LAW_510693/53bb5852a6780f35899691435362e09346eba196/" TargetMode="External"/><Relationship Id="rId12" Type="http://schemas.openxmlformats.org/officeDocument/2006/relationships/hyperlink" Target="https://www.consultant.ru/document/cons_doc_LAW_510728/53bb5852a6780f35899691435362e09346eba196/" TargetMode="External"/><Relationship Id="rId17" Type="http://schemas.openxmlformats.org/officeDocument/2006/relationships/hyperlink" Target="https://www.consultant.ru/document/cons_doc_LAW_510728/53bb5852a6780f35899691435362e09346eba196/" TargetMode="External"/><Relationship Id="rId33" Type="http://schemas.openxmlformats.org/officeDocument/2006/relationships/hyperlink" Target="https://www.consultant.ru/document/cons_doc_LAW_510693/53bb5852a6780f35899691435362e09346eba196/" TargetMode="External"/><Relationship Id="rId38" Type="http://schemas.openxmlformats.org/officeDocument/2006/relationships/hyperlink" Target="https://www.consultant.ru/document/cons_doc_LAW_510693/53bb5852a6780f35899691435362e09346eba196/" TargetMode="External"/><Relationship Id="rId59" Type="http://schemas.openxmlformats.org/officeDocument/2006/relationships/hyperlink" Target="https://www.consultant.ru/document/cons_doc_LAW_388663/122e6f7f11a586d610d6da0da9a221e79d4f450f/" TargetMode="External"/><Relationship Id="rId103" Type="http://schemas.openxmlformats.org/officeDocument/2006/relationships/hyperlink" Target="https://www.consultant.ru/document/cons_doc_LAW_510693/53bb5852a6780f35899691435362e09346eba196/" TargetMode="External"/><Relationship Id="rId108" Type="http://schemas.openxmlformats.org/officeDocument/2006/relationships/hyperlink" Target="https://www.consultant.ru/document/cons_doc_LAW_510693/53bb5852a6780f35899691435362e09346eba196/" TargetMode="External"/><Relationship Id="rId54" Type="http://schemas.openxmlformats.org/officeDocument/2006/relationships/hyperlink" Target="https://www.consultant.ru/document/cons_doc_LAW_388663/122e6f7f11a586d610d6da0da9a221e79d4f450f/" TargetMode="External"/><Relationship Id="rId70" Type="http://schemas.openxmlformats.org/officeDocument/2006/relationships/hyperlink" Target="https://www.consultant.ru/document/cons_doc_LAW_510693/53bb5852a6780f35899691435362e09346eba196/" TargetMode="External"/><Relationship Id="rId75" Type="http://schemas.openxmlformats.org/officeDocument/2006/relationships/hyperlink" Target="https://www.consultant.ru/document/cons_doc_LAW_388663/122e6f7f11a586d610d6da0da9a221e79d4f450f/" TargetMode="External"/><Relationship Id="rId91" Type="http://schemas.openxmlformats.org/officeDocument/2006/relationships/hyperlink" Target="https://www.consultant.ru/document/cons_doc_LAW_388663/122e6f7f11a586d610d6da0da9a221e79d4f450f/" TargetMode="External"/><Relationship Id="rId96" Type="http://schemas.openxmlformats.org/officeDocument/2006/relationships/hyperlink" Target="https://www.consultant.ru/document/cons_doc_LAW_511253/14542a52c16e57fc066cbd65cb2ac1ab0392731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388663/122e6f7f11a586d610d6da0da9a221e79d4f450f/" TargetMode="External"/><Relationship Id="rId23" Type="http://schemas.openxmlformats.org/officeDocument/2006/relationships/hyperlink" Target="https://www.consultant.ru/document/cons_doc_LAW_510728/53bb5852a6780f35899691435362e09346eba196/" TargetMode="External"/><Relationship Id="rId28" Type="http://schemas.openxmlformats.org/officeDocument/2006/relationships/hyperlink" Target="https://www.consultant.ru/document/cons_doc_LAW_388663/122e6f7f11a586d610d6da0da9a221e79d4f450f/" TargetMode="External"/><Relationship Id="rId49" Type="http://schemas.openxmlformats.org/officeDocument/2006/relationships/hyperlink" Target="https://www.consultant.ru/document/cons_doc_LAW_511253/07b2a433c35195c28c56a221a970dc3ce333fade/" TargetMode="External"/><Relationship Id="rId114" Type="http://schemas.openxmlformats.org/officeDocument/2006/relationships/hyperlink" Target="https://www.consultant.ru/document/cons_doc_LAW_510693/53bb5852a6780f35899691435362e09346eba196/" TargetMode="External"/><Relationship Id="rId119" Type="http://schemas.openxmlformats.org/officeDocument/2006/relationships/hyperlink" Target="https://www.consultant.ru/document/cons_doc_LAW_388663/191f71e96eaf4f4024d652a5d9f0545428cb6bc7/" TargetMode="External"/><Relationship Id="rId44" Type="http://schemas.openxmlformats.org/officeDocument/2006/relationships/hyperlink" Target="https://www.consultant.ru/document/cons_doc_LAW_496567/32c85b9806aabee8de4a1e9e0bb0830f45a4a551/" TargetMode="External"/><Relationship Id="rId60" Type="http://schemas.openxmlformats.org/officeDocument/2006/relationships/hyperlink" Target="https://www.consultant.ru/document/cons_doc_LAW_510728/53bb5852a6780f35899691435362e09346eba196/" TargetMode="External"/><Relationship Id="rId65" Type="http://schemas.openxmlformats.org/officeDocument/2006/relationships/hyperlink" Target="https://www.consultant.ru/document/cons_doc_LAW_388663/122e6f7f11a586d610d6da0da9a221e79d4f450f/" TargetMode="External"/><Relationship Id="rId81" Type="http://schemas.openxmlformats.org/officeDocument/2006/relationships/hyperlink" Target="https://www.consultant.ru/document/cons_doc_LAW_388663/122e6f7f11a586d610d6da0da9a221e79d4f450f/" TargetMode="External"/><Relationship Id="rId86" Type="http://schemas.openxmlformats.org/officeDocument/2006/relationships/hyperlink" Target="https://www.consultant.ru/document/cons_doc_LAW_388663/122e6f7f11a586d610d6da0da9a221e79d4f450f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510746/7d0942b876a6064ba504ec64ec70c48e97da3620/" TargetMode="External"/><Relationship Id="rId13" Type="http://schemas.openxmlformats.org/officeDocument/2006/relationships/hyperlink" Target="https://www.consultant.ru/document/cons_doc_LAW_388663/122e6f7f11a586d610d6da0da9a221e79d4f450f/" TargetMode="External"/><Relationship Id="rId18" Type="http://schemas.openxmlformats.org/officeDocument/2006/relationships/hyperlink" Target="https://www.consultant.ru/document/cons_doc_LAW_388663/122e6f7f11a586d610d6da0da9a221e79d4f450f/" TargetMode="External"/><Relationship Id="rId39" Type="http://schemas.openxmlformats.org/officeDocument/2006/relationships/hyperlink" Target="https://www.consultant.ru/document/cons_doc_LAW_510693/53bb5852a6780f35899691435362e09346eba196/" TargetMode="External"/><Relationship Id="rId109" Type="http://schemas.openxmlformats.org/officeDocument/2006/relationships/hyperlink" Target="https://www.consultant.ru/document/cons_doc_LAW_388663/122e6f7f11a586d610d6da0da9a221e79d4f450f/" TargetMode="External"/><Relationship Id="rId34" Type="http://schemas.openxmlformats.org/officeDocument/2006/relationships/hyperlink" Target="https://www.consultant.ru/document/cons_doc_LAW_510693/53bb5852a6780f35899691435362e09346eba196/" TargetMode="External"/><Relationship Id="rId50" Type="http://schemas.openxmlformats.org/officeDocument/2006/relationships/hyperlink" Target="https://www.consultant.ru/document/cons_doc_LAW_511253/07b2a433c35195c28c56a221a970dc3ce333fade/" TargetMode="External"/><Relationship Id="rId55" Type="http://schemas.openxmlformats.org/officeDocument/2006/relationships/hyperlink" Target="https://www.consultant.ru/document/cons_doc_LAW_510693/53bb5852a6780f35899691435362e09346eba196/" TargetMode="External"/><Relationship Id="rId76" Type="http://schemas.openxmlformats.org/officeDocument/2006/relationships/hyperlink" Target="https://www.consultant.ru/document/cons_doc_LAW_510728/53bb5852a6780f35899691435362e09346eba196/" TargetMode="External"/><Relationship Id="rId97" Type="http://schemas.openxmlformats.org/officeDocument/2006/relationships/hyperlink" Target="https://www.consultant.ru/document/cons_doc_LAW_510746/122e6f7f11a586d610d6da0da9a221e79d4f450f/" TargetMode="External"/><Relationship Id="rId104" Type="http://schemas.openxmlformats.org/officeDocument/2006/relationships/hyperlink" Target="https://www.consultant.ru/document/cons_doc_LAW_388663/122e6f7f11a586d610d6da0da9a221e79d4f450f/" TargetMode="External"/><Relationship Id="rId120" Type="http://schemas.openxmlformats.org/officeDocument/2006/relationships/fontTable" Target="fontTable.xml"/><Relationship Id="rId7" Type="http://schemas.openxmlformats.org/officeDocument/2006/relationships/hyperlink" Target="https://www.consultant.ru/document/cons_doc_LAW_510746/7d0942b876a6064ba504ec64ec70c48e97da3620/" TargetMode="External"/><Relationship Id="rId71" Type="http://schemas.openxmlformats.org/officeDocument/2006/relationships/hyperlink" Target="https://www.consultant.ru/document/cons_doc_LAW_388663/122e6f7f11a586d610d6da0da9a221e79d4f450f/" TargetMode="External"/><Relationship Id="rId92" Type="http://schemas.openxmlformats.org/officeDocument/2006/relationships/hyperlink" Target="https://www.consultant.ru/document/cons_doc_LAW_510746/122e6f7f11a586d610d6da0da9a221e79d4f450f/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consultant.ru/document/cons_doc_LAW_510693/53bb5852a6780f35899691435362e09346eba196/" TargetMode="External"/><Relationship Id="rId24" Type="http://schemas.openxmlformats.org/officeDocument/2006/relationships/hyperlink" Target="https://www.consultant.ru/document/cons_doc_LAW_388663/122e6f7f11a586d610d6da0da9a221e79d4f450f/" TargetMode="External"/><Relationship Id="rId40" Type="http://schemas.openxmlformats.org/officeDocument/2006/relationships/hyperlink" Target="https://www.consultant.ru/document/cons_doc_LAW_510693/53bb5852a6780f35899691435362e09346eba196/" TargetMode="External"/><Relationship Id="rId45" Type="http://schemas.openxmlformats.org/officeDocument/2006/relationships/hyperlink" Target="https://www.consultant.ru/document/cons_doc_LAW_510693/53bb5852a6780f35899691435362e09346eba196/" TargetMode="External"/><Relationship Id="rId66" Type="http://schemas.openxmlformats.org/officeDocument/2006/relationships/hyperlink" Target="https://www.consultant.ru/document/cons_doc_LAW_510746/122e6f7f11a586d610d6da0da9a221e79d4f450f/" TargetMode="External"/><Relationship Id="rId87" Type="http://schemas.openxmlformats.org/officeDocument/2006/relationships/hyperlink" Target="https://www.consultant.ru/document/cons_doc_LAW_510746/122e6f7f11a586d610d6da0da9a221e79d4f450f/" TargetMode="External"/><Relationship Id="rId110" Type="http://schemas.openxmlformats.org/officeDocument/2006/relationships/hyperlink" Target="https://www.consultant.ru/document/cons_doc_LAW_510693/53bb5852a6780f35899691435362e09346eba196/" TargetMode="External"/><Relationship Id="rId115" Type="http://schemas.openxmlformats.org/officeDocument/2006/relationships/hyperlink" Target="https://www.consultant.ru/document/cons_doc_LAW_510693/53bb5852a6780f35899691435362e09346eba196/" TargetMode="External"/><Relationship Id="rId61" Type="http://schemas.openxmlformats.org/officeDocument/2006/relationships/hyperlink" Target="https://www.consultant.ru/document/cons_doc_LAW_510693/53bb5852a6780f35899691435362e09346eba196/" TargetMode="External"/><Relationship Id="rId82" Type="http://schemas.openxmlformats.org/officeDocument/2006/relationships/hyperlink" Target="https://www.consultant.ru/document/cons_doc_LAW_510746/122e6f7f11a586d610d6da0da9a221e79d4f450f/" TargetMode="External"/><Relationship Id="rId19" Type="http://schemas.openxmlformats.org/officeDocument/2006/relationships/hyperlink" Target="https://www.consultant.ru/document/cons_doc_LAW_510728/53bb5852a6780f35899691435362e09346eba196/" TargetMode="External"/><Relationship Id="rId14" Type="http://schemas.openxmlformats.org/officeDocument/2006/relationships/hyperlink" Target="https://www.consultant.ru/document/cons_doc_LAW_496567/ba490b55d6d3fed5ecb7552f41e5da93bda9cea8/" TargetMode="External"/><Relationship Id="rId30" Type="http://schemas.openxmlformats.org/officeDocument/2006/relationships/hyperlink" Target="https://www.consultant.ru/document/cons_doc_LAW_388663/122e6f7f11a586d610d6da0da9a221e79d4f450f/" TargetMode="External"/><Relationship Id="rId35" Type="http://schemas.openxmlformats.org/officeDocument/2006/relationships/hyperlink" Target="https://www.consultant.ru/document/cons_doc_LAW_510693/53bb5852a6780f35899691435362e09346eba196/" TargetMode="External"/><Relationship Id="rId56" Type="http://schemas.openxmlformats.org/officeDocument/2006/relationships/hyperlink" Target="https://www.consultant.ru/document/cons_doc_LAW_388663/122e6f7f11a586d610d6da0da9a221e79d4f450f/" TargetMode="External"/><Relationship Id="rId77" Type="http://schemas.openxmlformats.org/officeDocument/2006/relationships/hyperlink" Target="https://www.consultant.ru/document/cons_doc_LAW_388663/122e6f7f11a586d610d6da0da9a221e79d4f450f/" TargetMode="External"/><Relationship Id="rId100" Type="http://schemas.openxmlformats.org/officeDocument/2006/relationships/hyperlink" Target="https://www.consultant.ru/document/cons_doc_LAW_431599/8b754a9a3893e7408850793efa5eab9e8575ab53/" TargetMode="External"/><Relationship Id="rId105" Type="http://schemas.openxmlformats.org/officeDocument/2006/relationships/hyperlink" Target="https://www.consultant.ru/document/cons_doc_LAW_496567/3b79976ebbb6c2dac15296e3a0f9314db805554f/" TargetMode="External"/><Relationship Id="rId8" Type="http://schemas.openxmlformats.org/officeDocument/2006/relationships/hyperlink" Target="https://www.consultant.ru/document/cons_doc_LAW_510746/7d0942b876a6064ba504ec64ec70c48e97da3620/" TargetMode="External"/><Relationship Id="rId51" Type="http://schemas.openxmlformats.org/officeDocument/2006/relationships/hyperlink" Target="https://www.consultant.ru/document/cons_doc_LAW_510693/53bb5852a6780f35899691435362e09346eba196/" TargetMode="External"/><Relationship Id="rId72" Type="http://schemas.openxmlformats.org/officeDocument/2006/relationships/hyperlink" Target="https://www.consultant.ru/document/cons_doc_LAW_510746/122e6f7f11a586d610d6da0da9a221e79d4f450f/" TargetMode="External"/><Relationship Id="rId93" Type="http://schemas.openxmlformats.org/officeDocument/2006/relationships/hyperlink" Target="https://www.consultant.ru/document/cons_doc_LAW_511253/14542a52c16e57fc066cbd65cb2ac1ab0392731e/" TargetMode="External"/><Relationship Id="rId98" Type="http://schemas.openxmlformats.org/officeDocument/2006/relationships/hyperlink" Target="https://www.consultant.ru/document/cons_doc_LAW_510693/53bb5852a6780f35899691435362e09346eba196/" TargetMode="External"/><Relationship Id="rId121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www.consultant.ru/document/cons_doc_LAW_510693/53bb5852a6780f35899691435362e09346eba196/" TargetMode="External"/><Relationship Id="rId46" Type="http://schemas.openxmlformats.org/officeDocument/2006/relationships/hyperlink" Target="https://www.consultant.ru/document/cons_doc_LAW_510693/53bb5852a6780f35899691435362e09346eba196/" TargetMode="External"/><Relationship Id="rId67" Type="http://schemas.openxmlformats.org/officeDocument/2006/relationships/hyperlink" Target="https://www.consultant.ru/document/cons_doc_LAW_510746/122e6f7f11a586d610d6da0da9a221e79d4f450f/" TargetMode="External"/><Relationship Id="rId116" Type="http://schemas.openxmlformats.org/officeDocument/2006/relationships/hyperlink" Target="https://www.consultant.ru/document/cons_doc_LAW_510693/53bb5852a6780f35899691435362e09346eba196/" TargetMode="External"/><Relationship Id="rId20" Type="http://schemas.openxmlformats.org/officeDocument/2006/relationships/hyperlink" Target="https://www.consultant.ru/document/cons_doc_LAW_388663/122e6f7f11a586d610d6da0da9a221e79d4f450f/" TargetMode="External"/><Relationship Id="rId41" Type="http://schemas.openxmlformats.org/officeDocument/2006/relationships/hyperlink" Target="https://www.consultant.ru/document/cons_doc_LAW_388663/122e6f7f11a586d610d6da0da9a221e79d4f450f/" TargetMode="External"/><Relationship Id="rId62" Type="http://schemas.openxmlformats.org/officeDocument/2006/relationships/hyperlink" Target="https://www.consultant.ru/document/cons_doc_LAW_388663/122e6f7f11a586d610d6da0da9a221e79d4f450f/" TargetMode="External"/><Relationship Id="rId83" Type="http://schemas.openxmlformats.org/officeDocument/2006/relationships/hyperlink" Target="https://www.consultant.ru/document/cons_doc_LAW_510693/53bb5852a6780f35899691435362e09346eba196/" TargetMode="External"/><Relationship Id="rId88" Type="http://schemas.openxmlformats.org/officeDocument/2006/relationships/hyperlink" Target="https://www.consultant.ru/document/cons_doc_LAW_510746/122e6f7f11a586d610d6da0da9a221e79d4f450f/" TargetMode="External"/><Relationship Id="rId111" Type="http://schemas.openxmlformats.org/officeDocument/2006/relationships/hyperlink" Target="https://www.consultant.ru/document/cons_doc_LAW_388663/122e6f7f11a586d610d6da0da9a221e79d4f450f/" TargetMode="External"/><Relationship Id="rId15" Type="http://schemas.openxmlformats.org/officeDocument/2006/relationships/hyperlink" Target="https://www.consultant.ru/document/cons_doc_LAW_510728/53bb5852a6780f35899691435362e09346eba196/" TargetMode="External"/><Relationship Id="rId36" Type="http://schemas.openxmlformats.org/officeDocument/2006/relationships/hyperlink" Target="https://www.consultant.ru/document/cons_doc_LAW_510693/53bb5852a6780f35899691435362e09346eba196/" TargetMode="External"/><Relationship Id="rId57" Type="http://schemas.openxmlformats.org/officeDocument/2006/relationships/hyperlink" Target="https://www.consultant.ru/document/cons_doc_LAW_510728/53bb5852a6780f35899691435362e09346eba196/" TargetMode="External"/><Relationship Id="rId106" Type="http://schemas.openxmlformats.org/officeDocument/2006/relationships/hyperlink" Target="https://www.consultant.ru/document/cons_doc_LAW_510693/53bb5852a6780f35899691435362e09346eba196/" TargetMode="External"/><Relationship Id="rId10" Type="http://schemas.openxmlformats.org/officeDocument/2006/relationships/hyperlink" Target="https://www.consultant.ru/document/cons_doc_LAW_510728/53bb5852a6780f35899691435362e09346eba196/" TargetMode="External"/><Relationship Id="rId31" Type="http://schemas.openxmlformats.org/officeDocument/2006/relationships/hyperlink" Target="https://www.consultant.ru/document/cons_doc_LAW_510693/53bb5852a6780f35899691435362e09346eba196/" TargetMode="External"/><Relationship Id="rId52" Type="http://schemas.openxmlformats.org/officeDocument/2006/relationships/hyperlink" Target="https://www.consultant.ru/document/cons_doc_LAW_388663/122e6f7f11a586d610d6da0da9a221e79d4f450f/" TargetMode="External"/><Relationship Id="rId73" Type="http://schemas.openxmlformats.org/officeDocument/2006/relationships/hyperlink" Target="https://www.consultant.ru/document/cons_doc_LAW_510693/53bb5852a6780f35899691435362e09346eba196/" TargetMode="External"/><Relationship Id="rId78" Type="http://schemas.openxmlformats.org/officeDocument/2006/relationships/hyperlink" Target="https://www.consultant.ru/document/cons_doc_LAW_510693/53bb5852a6780f35899691435362e09346eba196/" TargetMode="External"/><Relationship Id="rId94" Type="http://schemas.openxmlformats.org/officeDocument/2006/relationships/hyperlink" Target="https://www.consultant.ru/document/cons_doc_LAW_510693/53bb5852a6780f35899691435362e09346eba196/" TargetMode="External"/><Relationship Id="rId99" Type="http://schemas.openxmlformats.org/officeDocument/2006/relationships/hyperlink" Target="https://www.consultant.ru/document/cons_doc_LAW_388663/122e6f7f11a586d610d6da0da9a221e79d4f450f/" TargetMode="External"/><Relationship Id="rId101" Type="http://schemas.openxmlformats.org/officeDocument/2006/relationships/hyperlink" Target="https://www.consultant.ru/document/cons_doc_LAW_510693/53bb5852a6780f35899691435362e09346eba19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9916</Words>
  <Characters>56525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2025-08-27T05:55:00Z</dcterms:created>
  <dcterms:modified xsi:type="dcterms:W3CDTF">2025-08-27T05:55:00Z</dcterms:modified>
</cp:coreProperties>
</file>